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001367" w:rsidP="00001367">
      <w:pPr>
        <w:spacing w:line="480" w:lineRule="auto"/>
        <w:ind w:right="720"/>
        <w:jc w:val="center"/>
        <w:rPr>
          <w:rFonts w:ascii="Arial" w:hAnsi="Arial" w:cs="Arial"/>
        </w:rPr>
      </w:pPr>
      <w:r>
        <w:rPr>
          <w:rFonts w:ascii="Arial" w:hAnsi="Arial" w:cs="Arial"/>
        </w:rPr>
        <w:t xml:space="preserve">  </w:t>
      </w:r>
      <w:r>
        <w:rPr>
          <w:rFonts w:ascii="Arial" w:hAnsi="Arial" w:cs="Arial"/>
        </w:rPr>
        <w:t>A bill to be entitled</w:t>
      </w:r>
    </w:p>
    <w:p w:rsidR="00E53926" w:rsidP="00C84D25">
      <w:pPr>
        <w:spacing w:line="480" w:lineRule="auto"/>
        <w:ind w:right="720"/>
        <w:jc w:val="both"/>
        <w:rPr>
          <w:rFonts w:ascii="Arial" w:hAnsi="Arial" w:cs="Arial"/>
        </w:rPr>
      </w:pPr>
      <w:r>
        <w:rPr>
          <w:rFonts w:ascii="Arial" w:hAnsi="Arial" w:cs="Arial"/>
        </w:rPr>
        <w:tab/>
      </w:r>
      <w:r w:rsidR="00001367">
        <w:rPr>
          <w:rFonts w:ascii="Arial" w:hAnsi="Arial" w:cs="Arial"/>
        </w:rPr>
        <w:t xml:space="preserve">An act </w:t>
      </w:r>
      <w:r w:rsidR="007B2EAA">
        <w:rPr>
          <w:rFonts w:ascii="Arial" w:hAnsi="Arial" w:cs="Arial"/>
        </w:rPr>
        <w:t>clarifying that interests received incident to divorce in certain retirement accounts are exempt from the claims of the transferee’s creditors</w:t>
      </w:r>
    </w:p>
    <w:p w:rsidR="00001367" w:rsidP="00C84D25">
      <w:pPr>
        <w:spacing w:line="480" w:lineRule="auto"/>
        <w:ind w:right="720"/>
        <w:jc w:val="both"/>
        <w:rPr>
          <w:rFonts w:ascii="Arial" w:hAnsi="Arial" w:cs="Arial"/>
        </w:rPr>
      </w:pPr>
      <w:r>
        <w:rPr>
          <w:rFonts w:ascii="Arial" w:hAnsi="Arial" w:cs="Arial"/>
        </w:rPr>
        <w:tab/>
      </w:r>
      <w:r>
        <w:rPr>
          <w:rFonts w:ascii="Arial" w:hAnsi="Arial" w:cs="Arial"/>
        </w:rPr>
        <w:t>Be It Enacted by the Legislature of the State of Florida:</w:t>
      </w:r>
    </w:p>
    <w:p w:rsidR="00001367" w:rsidP="00C84D25">
      <w:pPr>
        <w:spacing w:line="480" w:lineRule="auto"/>
        <w:ind w:right="720"/>
        <w:jc w:val="both"/>
        <w:rPr>
          <w:rFonts w:ascii="Arial" w:hAnsi="Arial" w:cs="Arial"/>
        </w:rPr>
      </w:pPr>
      <w:r>
        <w:rPr>
          <w:rFonts w:ascii="Arial" w:hAnsi="Arial" w:cs="Arial"/>
        </w:rPr>
        <w:tab/>
      </w:r>
      <w:r w:rsidRPr="00A35428">
        <w:rPr>
          <w:rFonts w:ascii="Arial" w:hAnsi="Arial" w:cs="Arial"/>
          <w:u w:val="single"/>
        </w:rPr>
        <w:t>Section 1</w:t>
      </w:r>
      <w:r w:rsidRPr="00423E74">
        <w:rPr>
          <w:rFonts w:ascii="Arial" w:hAnsi="Arial" w:cs="Arial"/>
        </w:rPr>
        <w:t>.</w:t>
      </w:r>
      <w:r>
        <w:rPr>
          <w:rFonts w:ascii="Arial" w:hAnsi="Arial" w:cs="Arial"/>
        </w:rPr>
        <w:tab/>
      </w:r>
      <w:r w:rsidR="00423E74">
        <w:rPr>
          <w:rFonts w:ascii="Arial" w:hAnsi="Arial" w:cs="Arial"/>
        </w:rPr>
        <w:t xml:space="preserve"> </w:t>
      </w:r>
      <w:r>
        <w:rPr>
          <w:rFonts w:ascii="Arial" w:hAnsi="Arial" w:cs="Arial"/>
        </w:rPr>
        <w:t>Section</w:t>
      </w:r>
      <w:r w:rsidR="00E53926">
        <w:rPr>
          <w:rFonts w:ascii="Arial" w:hAnsi="Arial" w:cs="Arial"/>
        </w:rPr>
        <w:t xml:space="preserve"> 222</w:t>
      </w:r>
      <w:r>
        <w:rPr>
          <w:rFonts w:ascii="Arial" w:hAnsi="Arial" w:cs="Arial"/>
        </w:rPr>
        <w:t>.</w:t>
      </w:r>
      <w:r w:rsidR="00E53926">
        <w:rPr>
          <w:rFonts w:ascii="Arial" w:hAnsi="Arial" w:cs="Arial"/>
        </w:rPr>
        <w:t>21(2</w:t>
      </w:r>
      <w:r w:rsidR="00E53926">
        <w:rPr>
          <w:rFonts w:ascii="Arial" w:hAnsi="Arial" w:cs="Arial"/>
        </w:rPr>
        <w:t>)(</w:t>
      </w:r>
      <w:r w:rsidR="00E53926">
        <w:rPr>
          <w:rFonts w:ascii="Arial" w:hAnsi="Arial" w:cs="Arial"/>
        </w:rPr>
        <w:t>c)</w:t>
      </w:r>
      <w:r>
        <w:rPr>
          <w:rFonts w:ascii="Arial" w:hAnsi="Arial" w:cs="Arial"/>
        </w:rPr>
        <w:t>, F</w:t>
      </w:r>
      <w:r w:rsidR="00423E74">
        <w:rPr>
          <w:rFonts w:ascii="Arial" w:hAnsi="Arial" w:cs="Arial"/>
        </w:rPr>
        <w:t xml:space="preserve">lorida Statutes, </w:t>
      </w:r>
      <w:r>
        <w:rPr>
          <w:rFonts w:ascii="Arial" w:hAnsi="Arial" w:cs="Arial"/>
        </w:rPr>
        <w:t xml:space="preserve">is </w:t>
      </w:r>
      <w:r w:rsidR="00E53926">
        <w:rPr>
          <w:rFonts w:ascii="Arial" w:hAnsi="Arial" w:cs="Arial"/>
        </w:rPr>
        <w:t xml:space="preserve">revised </w:t>
      </w:r>
      <w:r>
        <w:rPr>
          <w:rFonts w:ascii="Arial" w:hAnsi="Arial" w:cs="Arial"/>
        </w:rPr>
        <w:t>to read:</w:t>
      </w:r>
    </w:p>
    <w:p w:rsidR="00E53926" w:rsidRPr="00A35428" w:rsidP="00E53926">
      <w:pPr>
        <w:spacing w:line="480" w:lineRule="auto"/>
        <w:ind w:right="720"/>
        <w:jc w:val="both"/>
        <w:rPr>
          <w:rFonts w:ascii="Arial" w:hAnsi="Arial" w:cs="Arial"/>
          <w:u w:val="single"/>
        </w:rPr>
      </w:pPr>
      <w:r w:rsidRPr="00A35428">
        <w:rPr>
          <w:rFonts w:ascii="Arial" w:hAnsi="Arial" w:cs="Arial"/>
        </w:rPr>
        <w:tab/>
      </w:r>
      <w:r>
        <w:rPr>
          <w:rFonts w:ascii="Arial" w:hAnsi="Arial" w:cs="Arial"/>
        </w:rPr>
        <w:t>222.21(2</w:t>
      </w:r>
      <w:r>
        <w:rPr>
          <w:rFonts w:ascii="Arial" w:hAnsi="Arial" w:cs="Arial"/>
        </w:rPr>
        <w:t>)(</w:t>
      </w:r>
      <w:r>
        <w:rPr>
          <w:rFonts w:ascii="Arial" w:hAnsi="Arial" w:cs="Arial"/>
        </w:rPr>
        <w:t>c)</w:t>
      </w:r>
      <w:r w:rsidRPr="005A7035">
        <w:rPr>
          <w:rFonts w:ascii="Arial" w:hAnsi="Arial" w:cs="Arial"/>
        </w:rPr>
        <w:t xml:space="preserve">.  </w:t>
      </w:r>
      <w:r w:rsidRPr="005A7035">
        <w:rPr>
          <w:rFonts w:ascii="Arial" w:hAnsi="Arial" w:cs="Arial"/>
        </w:rPr>
        <w:t xml:space="preserve">Any money or other assets or any interest in any fund or account that is exempt from claims of creditors of the owner, beneficiary, or participant under paragraph (a) does not cease to be exempt after the owner’s death by reason of a direct transfer or eligible rollover that is excluded from gross income under the </w:t>
      </w:r>
      <w:r w:rsidR="006D2547">
        <w:rPr>
          <w:rFonts w:ascii="Arial" w:hAnsi="Arial" w:cs="Arial"/>
        </w:rPr>
        <w:t>I</w:t>
      </w:r>
      <w:r w:rsidRPr="005A7035">
        <w:rPr>
          <w:rFonts w:ascii="Arial" w:hAnsi="Arial" w:cs="Arial"/>
        </w:rPr>
        <w:t>nternal Revenue Code of 1986, including, but not limited to, a direct transfer or eligible rollover to an inherited individual retirement account as defined in s. 408(d)(3) of the Internal Revenue Code of 1986, as amended.</w:t>
      </w:r>
      <w:r w:rsidR="005A7035">
        <w:rPr>
          <w:rFonts w:ascii="Arial" w:hAnsi="Arial" w:cs="Arial"/>
        </w:rPr>
        <w:t xml:space="preserve">  </w:t>
      </w:r>
      <w:r w:rsidRPr="00E07FF4" w:rsidR="005A7035">
        <w:rPr>
          <w:rFonts w:ascii="Arial" w:hAnsi="Arial" w:cs="Arial"/>
          <w:u w:val="single"/>
        </w:rPr>
        <w:t xml:space="preserve">Any interest in any fund or account </w:t>
      </w:r>
      <w:r w:rsidRPr="00E07FF4" w:rsidR="00E07FF4">
        <w:rPr>
          <w:rFonts w:ascii="Arial" w:hAnsi="Arial" w:cs="Arial"/>
          <w:u w:val="single"/>
        </w:rPr>
        <w:t>received in a transfer incident to divorce described in s. 408(d)(6)</w:t>
      </w:r>
      <w:r w:rsidRPr="00E07FF4">
        <w:rPr>
          <w:rFonts w:ascii="Arial" w:hAnsi="Arial" w:cs="Arial"/>
          <w:u w:val="single"/>
        </w:rPr>
        <w:t xml:space="preserve"> </w:t>
      </w:r>
      <w:r w:rsidRPr="00E07FF4" w:rsidR="00E07FF4">
        <w:rPr>
          <w:rFonts w:ascii="Arial" w:hAnsi="Arial" w:cs="Arial"/>
          <w:u w:val="single"/>
        </w:rPr>
        <w:t>of th</w:t>
      </w:r>
      <w:bookmarkStart w:id="0" w:name="_GoBack"/>
      <w:bookmarkEnd w:id="0"/>
      <w:r w:rsidRPr="00E07FF4" w:rsidR="00E07FF4">
        <w:rPr>
          <w:rFonts w:ascii="Arial" w:hAnsi="Arial" w:cs="Arial"/>
          <w:u w:val="single"/>
        </w:rPr>
        <w:t>e Internal Revenue Code of 1986, as amended</w:t>
      </w:r>
      <w:r w:rsidR="00E07FF4">
        <w:rPr>
          <w:rFonts w:ascii="Arial" w:hAnsi="Arial" w:cs="Arial"/>
          <w:u w:val="single"/>
        </w:rPr>
        <w:t>, continues to be exempt after the transfer.</w:t>
      </w:r>
      <w:r w:rsidRPr="005A7035">
        <w:rPr>
          <w:rFonts w:ascii="Arial" w:hAnsi="Arial" w:cs="Arial"/>
        </w:rPr>
        <w:t xml:space="preserve"> This paragraph is intended to clarify existing law, is remedial in nature, and shall have retroactive application to all inherited individual retirement accounts</w:t>
      </w:r>
      <w:r w:rsidR="007B2EAA">
        <w:rPr>
          <w:rFonts w:ascii="Arial" w:hAnsi="Arial" w:cs="Arial"/>
          <w:u w:val="single"/>
        </w:rPr>
        <w:t>, and to all such transfer</w:t>
      </w:r>
      <w:r w:rsidR="00830225">
        <w:rPr>
          <w:rFonts w:ascii="Arial" w:hAnsi="Arial" w:cs="Arial"/>
          <w:u w:val="single"/>
        </w:rPr>
        <w:t>s</w:t>
      </w:r>
      <w:r w:rsidR="007B2EAA">
        <w:rPr>
          <w:rFonts w:ascii="Arial" w:hAnsi="Arial" w:cs="Arial"/>
          <w:u w:val="single"/>
        </w:rPr>
        <w:t xml:space="preserve"> incident to divorce,</w:t>
      </w:r>
      <w:r w:rsidRPr="007B2EAA" w:rsidR="007B2EAA">
        <w:rPr>
          <w:rFonts w:ascii="Arial" w:hAnsi="Arial" w:cs="Arial"/>
        </w:rPr>
        <w:t xml:space="preserve"> </w:t>
      </w:r>
      <w:r w:rsidRPr="005A7035">
        <w:rPr>
          <w:rFonts w:ascii="Arial" w:hAnsi="Arial" w:cs="Arial"/>
        </w:rPr>
        <w:t>without regard to the date an account was created</w:t>
      </w:r>
      <w:r w:rsidR="007B2EAA">
        <w:rPr>
          <w:rFonts w:ascii="Arial" w:hAnsi="Arial" w:cs="Arial"/>
        </w:rPr>
        <w:t xml:space="preserve"> </w:t>
      </w:r>
      <w:r w:rsidRPr="007B2EAA" w:rsidR="007B2EAA">
        <w:rPr>
          <w:rFonts w:ascii="Arial" w:hAnsi="Arial" w:cs="Arial"/>
          <w:u w:val="single"/>
        </w:rPr>
        <w:t xml:space="preserve">or </w:t>
      </w:r>
      <w:r w:rsidR="007B2EAA">
        <w:rPr>
          <w:rFonts w:ascii="Arial" w:hAnsi="Arial" w:cs="Arial"/>
          <w:u w:val="single"/>
        </w:rPr>
        <w:t xml:space="preserve">date </w:t>
      </w:r>
      <w:r w:rsidRPr="007B2EAA" w:rsidR="007B2EAA">
        <w:rPr>
          <w:rFonts w:ascii="Arial" w:hAnsi="Arial" w:cs="Arial"/>
          <w:u w:val="single"/>
        </w:rPr>
        <w:t>the transfer was made</w:t>
      </w:r>
      <w:r w:rsidRPr="005A7035">
        <w:rPr>
          <w:rFonts w:ascii="Arial" w:hAnsi="Arial" w:cs="Arial"/>
        </w:rPr>
        <w:t>.</w:t>
      </w:r>
      <w:r>
        <w:rPr>
          <w:rFonts w:ascii="Arial" w:hAnsi="Arial" w:cs="Arial"/>
          <w:u w:val="single"/>
        </w:rPr>
        <w:t xml:space="preserve"> </w:t>
      </w:r>
    </w:p>
    <w:p w:rsidR="00AF2E65" w:rsidP="00C84D25">
      <w:pPr>
        <w:spacing w:line="480" w:lineRule="auto"/>
        <w:ind w:right="720"/>
        <w:jc w:val="both"/>
        <w:rPr>
          <w:rFonts w:ascii="Arial" w:hAnsi="Arial" w:cs="Arial"/>
        </w:rPr>
      </w:pPr>
      <w:r>
        <w:rPr>
          <w:rFonts w:ascii="Arial" w:hAnsi="Arial" w:cs="Arial"/>
        </w:rPr>
        <w:tab/>
      </w:r>
      <w:r w:rsidRPr="00FD2ADC">
        <w:rPr>
          <w:rFonts w:ascii="Arial" w:hAnsi="Arial" w:cs="Arial"/>
          <w:u w:val="single"/>
        </w:rPr>
        <w:t>Section 2</w:t>
      </w:r>
      <w:r w:rsidRPr="00423E74">
        <w:rPr>
          <w:rFonts w:ascii="Arial" w:hAnsi="Arial" w:cs="Arial"/>
        </w:rPr>
        <w:t>.</w:t>
      </w:r>
      <w:r>
        <w:rPr>
          <w:rFonts w:ascii="Arial" w:hAnsi="Arial" w:cs="Arial"/>
        </w:rPr>
        <w:tab/>
        <w:t xml:space="preserve"> This act shall take effect upon becoming law.</w:t>
      </w:r>
      <w:r w:rsidR="0078293F">
        <w:rPr>
          <w:rFonts w:ascii="Arial" w:hAnsi="Arial" w:cs="Arial"/>
        </w:rPr>
        <w:t xml:space="preserve"> </w:t>
      </w:r>
    </w:p>
    <w:p w:rsidR="005834D8" w:rsidRPr="005A7035" w:rsidP="005834D8">
      <w:pPr>
        <w:rPr>
          <w:sz w:val="16"/>
          <w:szCs w:val="16"/>
        </w:rPr>
      </w:pPr>
    </w:p>
    <w:sectPr>
      <w:headerReference w:type="default" r:id="rId5"/>
      <w:footerReference w:type="default" r:id="rId6"/>
      <w:footerReference w:type="first" r:id="rId7"/>
      <w:pgSz w:w="12240" w:h="15840" w:code="1"/>
      <w:pgMar w:top="1440" w:right="1440" w:bottom="1440" w:left="1440" w:header="720" w:footer="720" w:gutter="0"/>
      <w:pgBorders>
        <w:left w:val="single" w:sz="4" w:space="4" w:color="auto"/>
        <w:right w:val="single" w:sz="4" w:space="4" w:color="auto"/>
      </w:pgBorders>
      <w:lnNumType w:countBy="1" w:distance="144"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ahoma">
    <w:altName w:val="Calisto MT"/>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78C">
    <w:pPr>
      <w:pStyle w:val="Footer"/>
      <w:rPr>
        <w:rStyle w:val="ProfileInfoChar"/>
      </w:rPr>
    </w:pPr>
  </w:p>
  <w:p w:rsidR="00D2378C">
    <w:pPr>
      <w:pStyle w:val="Footer"/>
      <w:jc w:val="center"/>
      <w:rPr>
        <w:rFonts w:ascii="Arial" w:hAnsi="Arial" w:cs="Arial"/>
        <w:sz w:val="22"/>
        <w:szCs w:val="22"/>
      </w:rPr>
    </w:pPr>
    <w:r>
      <w:rPr>
        <w:rFonts w:ascii="Arial" w:hAnsi="Arial" w:cs="Arial"/>
        <w:sz w:val="22"/>
        <w:szCs w:val="22"/>
      </w:rPr>
      <w:t xml:space="preserve">Page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 NUMPAGES </w:instrText>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p>
  <w:p w:rsidR="00D2378C">
    <w:pPr>
      <w:pStyle w:val="Footer"/>
      <w:jc w:val="center"/>
      <w:rPr>
        <w:rFonts w:ascii="Arial" w:hAnsi="Arial" w:cs="Arial"/>
        <w:sz w:val="18"/>
        <w:szCs w:val="18"/>
      </w:rPr>
    </w:pPr>
  </w:p>
  <w:p w:rsidR="00D2378C">
    <w:pPr>
      <w:pStyle w:val="Footer"/>
      <w:rPr>
        <w:rFonts w:ascii="Arial" w:hAnsi="Arial" w:cs="Arial"/>
        <w:sz w:val="18"/>
        <w:szCs w:val="18"/>
      </w:rPr>
    </w:pPr>
    <w:r>
      <w:rPr>
        <w:rFonts w:ascii="Arial" w:hAnsi="Arial" w:cs="Arial"/>
        <w:sz w:val="18"/>
        <w:szCs w:val="18"/>
      </w:rPr>
      <w:t xml:space="preserve">CODING:  Words </w:t>
    </w:r>
    <w:r>
      <w:rPr>
        <w:rFonts w:ascii="Arial" w:hAnsi="Arial" w:cs="Arial"/>
        <w:strike/>
        <w:sz w:val="18"/>
        <w:szCs w:val="18"/>
      </w:rPr>
      <w:t>stricken</w:t>
    </w:r>
    <w:r>
      <w:rPr>
        <w:rFonts w:ascii="Arial" w:hAnsi="Arial" w:cs="Arial"/>
        <w:sz w:val="18"/>
        <w:szCs w:val="18"/>
      </w:rPr>
      <w:t xml:space="preserve"> are deletions; words </w:t>
    </w:r>
    <w:r>
      <w:rPr>
        <w:rFonts w:ascii="Arial" w:hAnsi="Arial" w:cs="Arial"/>
        <w:sz w:val="18"/>
        <w:szCs w:val="18"/>
        <w:u w:val="single"/>
      </w:rPr>
      <w:t>underlined</w:t>
    </w:r>
    <w:r>
      <w:rPr>
        <w:rFonts w:ascii="Arial" w:hAnsi="Arial" w:cs="Arial"/>
        <w:sz w:val="18"/>
        <w:szCs w:val="18"/>
      </w:rPr>
      <w:t xml:space="preserve"> are additions.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78C">
    <w:pPr>
      <w:pStyle w:val="Footer"/>
      <w:rPr>
        <w:rStyle w:val="ProfileInfoChar"/>
      </w:rPr>
    </w:pPr>
    <w:r>
      <w:rPr>
        <w:rStyle w:val="ProfileInfoChar"/>
      </w:rPr>
      <w:t>RM</w:t>
    </w:r>
    <w:r>
      <w:rPr>
        <w:rStyle w:val="ProfileInfoChar"/>
      </w:rPr>
      <w:t>:6724080:1</w:t>
    </w:r>
  </w:p>
  <w:p w:rsidR="00D2378C">
    <w:pPr>
      <w:pStyle w:val="Footer"/>
      <w:rPr>
        <w:rStyle w:val="ProfileInfoChar"/>
      </w:rPr>
    </w:pPr>
  </w:p>
  <w:p w:rsidR="00D2378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378C">
    <w:pPr>
      <w:pStyle w:val="Header"/>
      <w:jc w:val="right"/>
      <w:rPr>
        <w:rFonts w:ascii="Arial" w:hAnsi="Arial" w:cs="Arial"/>
        <w:sz w:val="20"/>
        <w:szCs w:val="20"/>
      </w:rPr>
    </w:pPr>
  </w:p>
  <w:p w:rsidR="00D2378C">
    <w:pPr>
      <w:pStyle w:val="Header"/>
      <w:jc w:val="right"/>
      <w:rPr>
        <w:rFonts w:ascii="Arial" w:hAnsi="Arial" w:cs="Arial"/>
        <w:sz w:val="20"/>
        <w:szCs w:val="20"/>
      </w:rPr>
    </w:pPr>
  </w:p>
  <w:p w:rsidR="00D2378C">
    <w:pPr>
      <w:pStyle w:val="Header"/>
      <w:jc w:val="right"/>
      <w:rPr>
        <w:rFonts w:ascii="Arial" w:hAnsi="Arial" w:cs="Arial"/>
        <w:sz w:val="20"/>
        <w:szCs w:val="20"/>
      </w:rPr>
    </w:pPr>
    <w:r>
      <w:rPr>
        <w:rFonts w:ascii="Arial" w:hAnsi="Arial" w:cs="Arial"/>
        <w:sz w:val="20"/>
        <w:szCs w:val="20"/>
      </w:rPr>
      <w:t>201___</w:t>
    </w:r>
    <w:r>
      <w:rPr>
        <w:rFonts w:ascii="Arial" w:hAnsi="Arial" w:cs="Arial"/>
        <w:sz w:val="20"/>
        <w:szCs w:val="20"/>
      </w:rPr>
      <w:t xml:space="preserve"> </w:t>
    </w:r>
    <w:r w:rsidRPr="00C8589A">
      <w:rPr>
        <w:rFonts w:ascii="Arial" w:hAnsi="Arial" w:cs="Arial"/>
        <w:sz w:val="20"/>
        <w:szCs w:val="20"/>
      </w:rPr>
      <w:t>Legislature</w:t>
    </w:r>
  </w:p>
  <w:p w:rsidR="00D2378C">
    <w:pPr>
      <w:pStyle w:val="Header"/>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67"/>
    <w:rsid w:val="00001367"/>
    <w:rsid w:val="00015F3C"/>
    <w:rsid w:val="00033CD5"/>
    <w:rsid w:val="00045FBA"/>
    <w:rsid w:val="00057740"/>
    <w:rsid w:val="000729DB"/>
    <w:rsid w:val="000B0179"/>
    <w:rsid w:val="000C6671"/>
    <w:rsid w:val="000D5F8B"/>
    <w:rsid w:val="000D7FDB"/>
    <w:rsid w:val="000E1FD0"/>
    <w:rsid w:val="00143550"/>
    <w:rsid w:val="00157F53"/>
    <w:rsid w:val="00176DB3"/>
    <w:rsid w:val="001A7127"/>
    <w:rsid w:val="002354E0"/>
    <w:rsid w:val="0025334A"/>
    <w:rsid w:val="00254B56"/>
    <w:rsid w:val="00262E0B"/>
    <w:rsid w:val="0026307A"/>
    <w:rsid w:val="00266827"/>
    <w:rsid w:val="00280128"/>
    <w:rsid w:val="002B2121"/>
    <w:rsid w:val="002B6C4E"/>
    <w:rsid w:val="002C04FC"/>
    <w:rsid w:val="002D4D92"/>
    <w:rsid w:val="00341EB4"/>
    <w:rsid w:val="003631A2"/>
    <w:rsid w:val="003805E3"/>
    <w:rsid w:val="003927C6"/>
    <w:rsid w:val="00394445"/>
    <w:rsid w:val="003A45E0"/>
    <w:rsid w:val="003B3892"/>
    <w:rsid w:val="003E30F6"/>
    <w:rsid w:val="00417193"/>
    <w:rsid w:val="00423E74"/>
    <w:rsid w:val="00464207"/>
    <w:rsid w:val="00472F77"/>
    <w:rsid w:val="00473508"/>
    <w:rsid w:val="00494174"/>
    <w:rsid w:val="004B2AAA"/>
    <w:rsid w:val="004B4881"/>
    <w:rsid w:val="004E031C"/>
    <w:rsid w:val="004F7D24"/>
    <w:rsid w:val="0050639B"/>
    <w:rsid w:val="005521D8"/>
    <w:rsid w:val="00565FBD"/>
    <w:rsid w:val="00577F6E"/>
    <w:rsid w:val="005813B6"/>
    <w:rsid w:val="005834D8"/>
    <w:rsid w:val="005A7035"/>
    <w:rsid w:val="005C43B0"/>
    <w:rsid w:val="005D6F27"/>
    <w:rsid w:val="00641369"/>
    <w:rsid w:val="006506CC"/>
    <w:rsid w:val="006D2547"/>
    <w:rsid w:val="006E4809"/>
    <w:rsid w:val="00703826"/>
    <w:rsid w:val="007271B4"/>
    <w:rsid w:val="00745918"/>
    <w:rsid w:val="0078293F"/>
    <w:rsid w:val="0079467D"/>
    <w:rsid w:val="007B1E65"/>
    <w:rsid w:val="007B2EAA"/>
    <w:rsid w:val="007E5610"/>
    <w:rsid w:val="00815D58"/>
    <w:rsid w:val="00816C83"/>
    <w:rsid w:val="00823F96"/>
    <w:rsid w:val="00830225"/>
    <w:rsid w:val="008311FB"/>
    <w:rsid w:val="008730F4"/>
    <w:rsid w:val="008A349F"/>
    <w:rsid w:val="008E2AE8"/>
    <w:rsid w:val="00926585"/>
    <w:rsid w:val="00934560"/>
    <w:rsid w:val="00934FC4"/>
    <w:rsid w:val="00941D59"/>
    <w:rsid w:val="00982A47"/>
    <w:rsid w:val="00991AE6"/>
    <w:rsid w:val="00995454"/>
    <w:rsid w:val="00995735"/>
    <w:rsid w:val="009C0B5B"/>
    <w:rsid w:val="009D0D6B"/>
    <w:rsid w:val="009D5A33"/>
    <w:rsid w:val="009F22CA"/>
    <w:rsid w:val="00A35428"/>
    <w:rsid w:val="00A402A8"/>
    <w:rsid w:val="00A54018"/>
    <w:rsid w:val="00A658D0"/>
    <w:rsid w:val="00AA4465"/>
    <w:rsid w:val="00AC1CFB"/>
    <w:rsid w:val="00AC4B1A"/>
    <w:rsid w:val="00AD2823"/>
    <w:rsid w:val="00AE0B9E"/>
    <w:rsid w:val="00AF2E65"/>
    <w:rsid w:val="00B04FD2"/>
    <w:rsid w:val="00B16331"/>
    <w:rsid w:val="00B343F7"/>
    <w:rsid w:val="00B44C37"/>
    <w:rsid w:val="00B4531E"/>
    <w:rsid w:val="00B56C30"/>
    <w:rsid w:val="00B73C02"/>
    <w:rsid w:val="00B92E5A"/>
    <w:rsid w:val="00BA4917"/>
    <w:rsid w:val="00C25087"/>
    <w:rsid w:val="00C82681"/>
    <w:rsid w:val="00C84D25"/>
    <w:rsid w:val="00C8589A"/>
    <w:rsid w:val="00C951AE"/>
    <w:rsid w:val="00CF25A2"/>
    <w:rsid w:val="00D016A9"/>
    <w:rsid w:val="00D2378C"/>
    <w:rsid w:val="00D25352"/>
    <w:rsid w:val="00D369B1"/>
    <w:rsid w:val="00D4390B"/>
    <w:rsid w:val="00D44D63"/>
    <w:rsid w:val="00D55206"/>
    <w:rsid w:val="00D92EDE"/>
    <w:rsid w:val="00DA1171"/>
    <w:rsid w:val="00DE71EE"/>
    <w:rsid w:val="00DF152E"/>
    <w:rsid w:val="00E07FF4"/>
    <w:rsid w:val="00E462E6"/>
    <w:rsid w:val="00E53926"/>
    <w:rsid w:val="00E5655B"/>
    <w:rsid w:val="00E57315"/>
    <w:rsid w:val="00E66C2E"/>
    <w:rsid w:val="00E72002"/>
    <w:rsid w:val="00EC2FD2"/>
    <w:rsid w:val="00ED6258"/>
    <w:rsid w:val="00EE3E73"/>
    <w:rsid w:val="00EE691F"/>
    <w:rsid w:val="00F02540"/>
    <w:rsid w:val="00F06966"/>
    <w:rsid w:val="00F20F31"/>
    <w:rsid w:val="00FB30AA"/>
    <w:rsid w:val="00FD2ADC"/>
    <w:rsid w:val="00FF47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ofileInfo">
    <w:name w:val="ProfileInfo"/>
    <w:basedOn w:val="Normal"/>
    <w:next w:val="Normal"/>
    <w:link w:val="ProfileInfoChar"/>
    <w:rPr>
      <w:sz w:val="16"/>
    </w:rPr>
  </w:style>
  <w:style w:type="character" w:customStyle="1" w:styleId="ProfileInfoChar">
    <w:name w:val="ProfileInfo Char"/>
    <w:link w:val="ProfileInfo"/>
    <w:rPr>
      <w:sz w:val="16"/>
      <w:szCs w:val="24"/>
      <w:lang w:val="en-US" w:eastAsia="en-US" w:bidi="ar-SA"/>
    </w:rPr>
  </w:style>
  <w:style w:type="paragraph" w:styleId="BalloonText">
    <w:name w:val="Balloon Text"/>
    <w:basedOn w:val="Normal"/>
    <w:link w:val="BalloonTextChar"/>
    <w:rsid w:val="00982A47"/>
    <w:rPr>
      <w:rFonts w:ascii="Tahoma" w:hAnsi="Tahoma" w:cs="Tahoma"/>
      <w:sz w:val="16"/>
      <w:szCs w:val="16"/>
    </w:rPr>
  </w:style>
  <w:style w:type="character" w:customStyle="1" w:styleId="BalloonTextChar">
    <w:name w:val="Balloon Text Char"/>
    <w:link w:val="BalloonText"/>
    <w:rsid w:val="00982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F6DE6-E3F8-4605-AB77-EDBC13F1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2021-08-25T20:42:18Z</dcterms:created>
  <dcterms:modified xsi:type="dcterms:W3CDTF">2021-08-25T20:42:18Z</dcterms:modified>
</cp:coreProperties>
</file>